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rPr>
          <w:rFonts w:ascii="宋体" w:hAnsi="宋体" w:cs="宋体"/>
          <w:kern w:val="0"/>
          <w:sz w:val="28"/>
          <w:szCs w:val="28"/>
        </w:rPr>
      </w:pPr>
      <w:r>
        <w:rPr>
          <w:rFonts w:hint="eastAsia" w:ascii="宋体" w:hAnsi="宋体" w:cs="宋体"/>
          <w:kern w:val="0"/>
          <w:sz w:val="28"/>
          <w:szCs w:val="28"/>
        </w:rPr>
        <w:t>附件</w:t>
      </w:r>
      <w:r>
        <w:rPr>
          <w:rFonts w:hint="eastAsia" w:ascii="宋体" w:hAnsi="宋体" w:cs="宋体"/>
          <w:kern w:val="0"/>
          <w:sz w:val="28"/>
          <w:szCs w:val="28"/>
          <w:lang w:val="en-US" w:eastAsia="zh-CN"/>
        </w:rPr>
        <w:t>3</w:t>
      </w:r>
      <w:r>
        <w:rPr>
          <w:rFonts w:hint="eastAsia" w:ascii="宋体" w:hAnsi="宋体" w:cs="宋体"/>
          <w:kern w:val="0"/>
          <w:sz w:val="28"/>
          <w:szCs w:val="28"/>
        </w:rPr>
        <w:t>：</w:t>
      </w:r>
    </w:p>
    <w:p>
      <w:pPr>
        <w:jc w:val="center"/>
        <w:rPr>
          <w:rFonts w:ascii="宋体" w:hAnsi="宋体"/>
          <w:b/>
          <w:sz w:val="32"/>
        </w:rPr>
      </w:pPr>
      <w:r>
        <w:rPr>
          <w:rFonts w:hint="eastAsia" w:ascii="宋体" w:hAnsi="宋体"/>
          <w:b/>
          <w:sz w:val="32"/>
        </w:rPr>
        <w:t>行业计量技术规范项目建议书</w:t>
      </w:r>
    </w:p>
    <w:tbl>
      <w:tblPr>
        <w:tblStyle w:val="6"/>
        <w:tblW w:w="9098"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2"/>
        <w:gridCol w:w="1134"/>
        <w:gridCol w:w="850"/>
        <w:gridCol w:w="851"/>
        <w:gridCol w:w="1559"/>
        <w:gridCol w:w="709"/>
        <w:gridCol w:w="1134"/>
        <w:gridCol w:w="203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73"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sz w:val="28"/>
                <w:szCs w:val="28"/>
              </w:rPr>
              <w:t>建议项目名称</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rPr>
                <w:rFonts w:hint="eastAsia"/>
                <w:sz w:val="28"/>
                <w:szCs w:val="28"/>
              </w:rPr>
            </w:pPr>
            <w:bookmarkStart w:id="0" w:name="_GoBack"/>
            <w:r>
              <w:rPr>
                <w:rFonts w:hint="eastAsia"/>
                <w:sz w:val="28"/>
                <w:szCs w:val="28"/>
              </w:rPr>
              <w:t>慢应变应力腐蚀试验机校准规范</w:t>
            </w:r>
            <w:bookmarkEnd w:id="0"/>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65"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制定或修订</w:t>
            </w:r>
          </w:p>
        </w:tc>
        <w:tc>
          <w:tcPr>
            <w:tcW w:w="3260" w:type="dxa"/>
            <w:gridSpan w:val="3"/>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ascii="宋体" w:hAnsi="宋体"/>
                <w:sz w:val="28"/>
                <w:szCs w:val="28"/>
              </w:rPr>
              <w:t xml:space="preserve">   ■</w:t>
            </w:r>
            <w:r>
              <w:rPr>
                <w:rFonts w:hint="eastAsia"/>
                <w:sz w:val="28"/>
                <w:szCs w:val="28"/>
              </w:rPr>
              <w:t>制定    □修订</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sz w:val="28"/>
                <w:szCs w:val="28"/>
              </w:rPr>
            </w:pPr>
            <w:r>
              <w:rPr>
                <w:rFonts w:hint="eastAsia"/>
                <w:sz w:val="28"/>
                <w:szCs w:val="28"/>
              </w:rPr>
              <w:t>被修订计量技术规范号</w:t>
            </w:r>
          </w:p>
        </w:tc>
        <w:tc>
          <w:tcPr>
            <w:tcW w:w="2039" w:type="dxa"/>
            <w:tcBorders>
              <w:top w:val="single" w:color="auto" w:sz="4" w:space="0"/>
              <w:left w:val="single" w:color="auto" w:sz="4" w:space="0"/>
              <w:bottom w:val="single" w:color="auto" w:sz="4" w:space="0"/>
              <w:right w:val="single" w:color="auto" w:sz="4" w:space="0"/>
            </w:tcBorders>
            <w:vAlign w:val="center"/>
          </w:tcPr>
          <w:p>
            <w:pPr>
              <w:rPr>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94"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sz w:val="28"/>
                <w:szCs w:val="28"/>
              </w:rPr>
            </w:pPr>
            <w:r>
              <w:rPr>
                <w:rFonts w:hint="eastAsia"/>
                <w:sz w:val="28"/>
                <w:szCs w:val="28"/>
              </w:rPr>
              <w:t>计量技术规范性质</w:t>
            </w:r>
          </w:p>
        </w:tc>
        <w:tc>
          <w:tcPr>
            <w:tcW w:w="3260"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sz w:val="28"/>
                <w:szCs w:val="28"/>
              </w:rPr>
            </w:pPr>
            <w:r>
              <w:rPr>
                <w:rFonts w:hint="eastAsia"/>
                <w:sz w:val="28"/>
                <w:szCs w:val="28"/>
              </w:rPr>
              <w:t xml:space="preserve"> □检定规程</w:t>
            </w:r>
          </w:p>
          <w:p>
            <w:pPr>
              <w:spacing w:line="400" w:lineRule="exact"/>
              <w:jc w:val="center"/>
              <w:rPr>
                <w:rFonts w:hint="eastAsia" w:ascii="宋体" w:hAnsi="宋体"/>
                <w:sz w:val="28"/>
                <w:szCs w:val="28"/>
              </w:rPr>
            </w:pPr>
            <w:r>
              <w:rPr>
                <w:rFonts w:hint="eastAsia"/>
                <w:sz w:val="28"/>
                <w:szCs w:val="28"/>
              </w:rPr>
              <w:t xml:space="preserve"> ■校准规范</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sz w:val="28"/>
                <w:szCs w:val="28"/>
              </w:rPr>
            </w:pPr>
            <w:r>
              <w:rPr>
                <w:rFonts w:hint="eastAsia" w:ascii="宋体" w:hAnsi="宋体"/>
                <w:sz w:val="28"/>
                <w:szCs w:val="28"/>
              </w:rPr>
              <w:t>计量技术规范类别</w:t>
            </w:r>
          </w:p>
        </w:tc>
        <w:tc>
          <w:tcPr>
            <w:tcW w:w="203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sz w:val="28"/>
                <w:szCs w:val="28"/>
              </w:rPr>
            </w:pPr>
            <w:r>
              <w:rPr>
                <w:rFonts w:hint="eastAsia"/>
                <w:sz w:val="28"/>
                <w:szCs w:val="28"/>
              </w:rPr>
              <w:t>□重点</w:t>
            </w:r>
          </w:p>
          <w:p>
            <w:pPr>
              <w:spacing w:line="400" w:lineRule="exact"/>
              <w:jc w:val="center"/>
              <w:rPr>
                <w:sz w:val="28"/>
                <w:szCs w:val="28"/>
              </w:rPr>
            </w:pPr>
            <w:r>
              <w:rPr>
                <w:rFonts w:hint="eastAsia"/>
                <w:sz w:val="28"/>
                <w:szCs w:val="28"/>
              </w:rPr>
              <w:t>■基础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06"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主要起草单位</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sz w:val="24"/>
              </w:rPr>
            </w:pPr>
            <w:r>
              <w:rPr>
                <w:rFonts w:hint="eastAsia" w:ascii="宋体" w:hAnsi="宋体"/>
                <w:sz w:val="24"/>
              </w:rPr>
              <w:t>国标（北京）检验认证有限公司(国家有色金属质量监督检验中心)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color w:val="000000"/>
                <w:sz w:val="28"/>
                <w:szCs w:val="28"/>
              </w:rPr>
            </w:pPr>
            <w:r>
              <w:rPr>
                <w:rFonts w:hint="eastAsia"/>
                <w:color w:val="000000"/>
                <w:sz w:val="28"/>
                <w:szCs w:val="28"/>
              </w:rPr>
              <w:t>联系人</w:t>
            </w:r>
          </w:p>
        </w:tc>
        <w:tc>
          <w:tcPr>
            <w:tcW w:w="3260" w:type="dxa"/>
            <w:gridSpan w:val="3"/>
            <w:tcBorders>
              <w:top w:val="single" w:color="auto" w:sz="4" w:space="0"/>
              <w:left w:val="single" w:color="auto" w:sz="4" w:space="0"/>
              <w:bottom w:val="single" w:color="auto" w:sz="4" w:space="0"/>
              <w:right w:val="single" w:color="auto" w:sz="4" w:space="0"/>
            </w:tcBorders>
            <w:vAlign w:val="center"/>
          </w:tcPr>
          <w:p>
            <w:pPr>
              <w:jc w:val="center"/>
              <w:rPr>
                <w:color w:val="000000"/>
                <w:sz w:val="28"/>
                <w:szCs w:val="28"/>
              </w:rPr>
            </w:pPr>
            <w:r>
              <w:rPr>
                <w:rFonts w:hint="eastAsia"/>
                <w:color w:val="000000"/>
                <w:sz w:val="28"/>
                <w:szCs w:val="28"/>
              </w:rPr>
              <w:t>翟晓玮</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sz w:val="28"/>
                <w:szCs w:val="28"/>
              </w:rPr>
            </w:pPr>
            <w:r>
              <w:rPr>
                <w:rFonts w:hint="eastAsia"/>
                <w:color w:val="000000"/>
                <w:sz w:val="28"/>
                <w:szCs w:val="28"/>
              </w:rPr>
              <w:t>联系电话</w:t>
            </w:r>
          </w:p>
        </w:tc>
        <w:tc>
          <w:tcPr>
            <w:tcW w:w="2039" w:type="dxa"/>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010-82241288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sz w:val="28"/>
                <w:szCs w:val="28"/>
              </w:rPr>
            </w:pPr>
            <w:r>
              <w:rPr>
                <w:rFonts w:hint="eastAsia" w:ascii="宋体" w:hAnsi="宋体"/>
                <w:color w:val="000000"/>
                <w:sz w:val="28"/>
                <w:szCs w:val="28"/>
              </w:rPr>
              <w:t>任务年限</w:t>
            </w:r>
          </w:p>
        </w:tc>
        <w:tc>
          <w:tcPr>
            <w:tcW w:w="3260" w:type="dxa"/>
            <w:gridSpan w:val="3"/>
            <w:tcBorders>
              <w:top w:val="single" w:color="auto" w:sz="4" w:space="0"/>
              <w:left w:val="single" w:color="auto" w:sz="4" w:space="0"/>
              <w:bottom w:val="single" w:color="auto" w:sz="4" w:space="0"/>
              <w:right w:val="single" w:color="auto" w:sz="4" w:space="0"/>
            </w:tcBorders>
            <w:vAlign w:val="center"/>
          </w:tcPr>
          <w:p>
            <w:pPr>
              <w:jc w:val="center"/>
              <w:rPr>
                <w:color w:val="000000"/>
                <w:sz w:val="28"/>
                <w:szCs w:val="28"/>
              </w:rPr>
            </w:pPr>
            <w:r>
              <w:rPr>
                <w:color w:val="000000"/>
                <w:sz w:val="28"/>
                <w:szCs w:val="28"/>
              </w:rPr>
              <w:t>20</w:t>
            </w:r>
            <w:r>
              <w:rPr>
                <w:rFonts w:hint="eastAsia"/>
                <w:color w:val="000000"/>
                <w:sz w:val="28"/>
                <w:szCs w:val="28"/>
              </w:rPr>
              <w:t>21年完成</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sz w:val="28"/>
                <w:szCs w:val="28"/>
              </w:rPr>
            </w:pPr>
            <w:r>
              <w:rPr>
                <w:rFonts w:hint="eastAsia" w:ascii="宋体" w:hAnsi="宋体"/>
                <w:color w:val="000000"/>
                <w:sz w:val="28"/>
                <w:szCs w:val="28"/>
              </w:rPr>
              <w:t>申请经费</w:t>
            </w:r>
          </w:p>
        </w:tc>
        <w:tc>
          <w:tcPr>
            <w:tcW w:w="2039" w:type="dxa"/>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8万元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参加单位</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jc w:val="center"/>
              <w:rPr>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sz w:val="28"/>
                <w:szCs w:val="28"/>
              </w:rPr>
            </w:pPr>
            <w:r>
              <w:rPr>
                <w:rFonts w:hint="eastAsia"/>
                <w:sz w:val="28"/>
                <w:szCs w:val="28"/>
              </w:rPr>
              <w:t>具备的特点</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sz w:val="28"/>
                <w:szCs w:val="28"/>
              </w:rPr>
              <w:t>□安全 ■节能 □环保 □自主创新 □其它</w:t>
            </w:r>
            <w:r>
              <w:rPr>
                <w:rFonts w:hint="eastAsia"/>
                <w:sz w:val="28"/>
                <w:szCs w:val="28"/>
                <w:u w:val="single"/>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9"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8"/>
                <w:szCs w:val="28"/>
              </w:rPr>
            </w:pPr>
            <w:r>
              <w:rPr>
                <w:rFonts w:hint="eastAsia"/>
                <w:sz w:val="28"/>
                <w:szCs w:val="28"/>
              </w:rPr>
              <w:t>目的、意义和</w:t>
            </w:r>
          </w:p>
          <w:p>
            <w:pPr>
              <w:spacing w:line="500" w:lineRule="exact"/>
              <w:jc w:val="center"/>
              <w:rPr>
                <w:sz w:val="28"/>
                <w:szCs w:val="28"/>
              </w:rPr>
            </w:pPr>
            <w:r>
              <w:rPr>
                <w:rFonts w:hint="eastAsia"/>
                <w:sz w:val="28"/>
                <w:szCs w:val="28"/>
              </w:rPr>
              <w:t>必要性</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spacing w:line="360" w:lineRule="auto"/>
              <w:ind w:firstLine="560" w:firstLineChars="200"/>
              <w:rPr>
                <w:sz w:val="18"/>
                <w:szCs w:val="18"/>
              </w:rPr>
            </w:pPr>
            <w:r>
              <w:rPr>
                <w:rFonts w:hint="eastAsia"/>
                <w:sz w:val="28"/>
                <w:szCs w:val="28"/>
              </w:rPr>
              <w:t>慢应变应力腐蚀试验机是目前用于测定材料应力腐蚀敏感性的主要设备之一。试验对处于一定环境条件下的试样，以缓慢的拉伸速率施加应力，直至试样断裂，从而评定材料的腐蚀断裂敏感性。影响特定材料的应力腐蚀开裂的因素主要包括环境因素（离子种类、浓度、PH、温度、缓蚀剂等）和应力因素（负荷类型、加载方向、载荷大小、加载速度）。慢应变应力腐蚀试验机可以模拟多种环境因素与应力因素耦合下的应力腐蚀失效，可用于复杂服役条件下使用的产品寿命和性能的准确评价。不同合金的敏感介质是不同的，不同行业、不同的合金也有不同的慢应变速率应力腐蚀试验标准。近年来，对合金的慢应变应力腐蚀试验评价方法的应用不断拓宽，市场上相应的试验机数量、种类也逐渐增多。但目前，由于我国的慢应变速率应力腐蚀试验机还处于初步发展阶段，设备的制造研发并不成熟，产品质量参差不齐，这与缺乏对慢应变速率应力腐蚀试验机的校准规程息息相关。目前，对慢应变速率应力腐蚀试验机的校准多参考《电子式万能试验机检定规程》进行，缺乏针对性。由于缺乏对设备统一的评价依据，使产品的验收和维护比较困难，对行业的发展造成了不利的影响。科学的校准规范能规范校准操作并确保校准结果的准确性，便于提升该仪器的规范性，从而提升产品质量水平，并对有色金属产业升级起到积极作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792"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范围和主要</w:t>
            </w:r>
          </w:p>
          <w:p>
            <w:pPr>
              <w:jc w:val="center"/>
              <w:rPr>
                <w:sz w:val="28"/>
                <w:szCs w:val="28"/>
              </w:rPr>
            </w:pPr>
            <w:r>
              <w:rPr>
                <w:rFonts w:hint="eastAsia"/>
                <w:sz w:val="28"/>
                <w:szCs w:val="28"/>
              </w:rPr>
              <w:t>计量特性</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sz w:val="28"/>
                <w:szCs w:val="28"/>
              </w:rPr>
            </w:pPr>
            <w:r>
              <w:rPr>
                <w:rFonts w:hint="eastAsia"/>
                <w:sz w:val="28"/>
                <w:szCs w:val="28"/>
              </w:rPr>
              <w:t>1、本规范适用于慢应变速率应力腐蚀试验机的校准</w:t>
            </w:r>
          </w:p>
          <w:p>
            <w:pPr>
              <w:jc w:val="left"/>
              <w:rPr>
                <w:rFonts w:hint="eastAsia"/>
                <w:sz w:val="28"/>
                <w:szCs w:val="28"/>
              </w:rPr>
            </w:pPr>
            <w:r>
              <w:rPr>
                <w:rFonts w:hint="eastAsia"/>
                <w:sz w:val="28"/>
                <w:szCs w:val="28"/>
              </w:rPr>
              <w:t>2、计量技术规范主要计量特性的技术指标：</w:t>
            </w:r>
          </w:p>
          <w:p>
            <w:pPr>
              <w:jc w:val="left"/>
              <w:rPr>
                <w:rFonts w:hint="eastAsia"/>
                <w:sz w:val="28"/>
                <w:szCs w:val="28"/>
              </w:rPr>
            </w:pPr>
            <w:r>
              <w:rPr>
                <w:rFonts w:hint="eastAsia"/>
                <w:sz w:val="28"/>
                <w:szCs w:val="28"/>
              </w:rPr>
              <w:t>力值：</w:t>
            </w:r>
          </w:p>
          <w:p>
            <w:pPr>
              <w:ind w:firstLine="560" w:firstLineChars="200"/>
              <w:jc w:val="left"/>
              <w:rPr>
                <w:rFonts w:hint="eastAsia"/>
                <w:sz w:val="28"/>
                <w:szCs w:val="28"/>
              </w:rPr>
            </w:pPr>
            <w:r>
              <w:rPr>
                <w:rFonts w:hint="eastAsia"/>
                <w:sz w:val="28"/>
                <w:szCs w:val="28"/>
              </w:rPr>
              <w:t>示值相对误差q：≤±0.5</w:t>
            </w:r>
          </w:p>
          <w:p>
            <w:pPr>
              <w:ind w:firstLine="560" w:firstLineChars="200"/>
              <w:jc w:val="left"/>
              <w:rPr>
                <w:rFonts w:hint="eastAsia"/>
                <w:sz w:val="28"/>
                <w:szCs w:val="28"/>
              </w:rPr>
            </w:pPr>
            <w:r>
              <w:rPr>
                <w:rFonts w:hint="eastAsia"/>
                <w:sz w:val="28"/>
                <w:szCs w:val="28"/>
              </w:rPr>
              <w:t>示值重复性相对误差：≤0.5</w:t>
            </w:r>
          </w:p>
          <w:p>
            <w:pPr>
              <w:ind w:firstLine="560" w:firstLineChars="200"/>
              <w:jc w:val="left"/>
              <w:rPr>
                <w:rFonts w:hint="eastAsia"/>
                <w:sz w:val="28"/>
                <w:szCs w:val="28"/>
              </w:rPr>
            </w:pPr>
            <w:r>
              <w:rPr>
                <w:rFonts w:hint="eastAsia"/>
                <w:sz w:val="28"/>
                <w:szCs w:val="28"/>
              </w:rPr>
              <w:t>示值进回程相对误差：≤±0.75</w:t>
            </w:r>
          </w:p>
          <w:p>
            <w:pPr>
              <w:jc w:val="left"/>
              <w:rPr>
                <w:rFonts w:hint="eastAsia"/>
                <w:sz w:val="28"/>
                <w:szCs w:val="28"/>
              </w:rPr>
            </w:pPr>
            <w:r>
              <w:rPr>
                <w:rFonts w:hint="eastAsia"/>
                <w:sz w:val="28"/>
                <w:szCs w:val="28"/>
              </w:rPr>
              <w:t>同轴度</w:t>
            </w:r>
          </w:p>
          <w:p>
            <w:pPr>
              <w:ind w:firstLine="560" w:firstLineChars="200"/>
              <w:jc w:val="left"/>
              <w:rPr>
                <w:rFonts w:hint="eastAsia"/>
                <w:sz w:val="28"/>
                <w:szCs w:val="28"/>
              </w:rPr>
            </w:pPr>
            <w:r>
              <w:rPr>
                <w:rFonts w:hint="eastAsia"/>
                <w:sz w:val="28"/>
                <w:szCs w:val="28"/>
              </w:rPr>
              <w:t>对于最大试验力不大于5kN的试验机不应超过</w:t>
            </w:r>
            <w:r>
              <w:rPr>
                <w:rFonts w:hint="eastAsia"/>
                <w:sz w:val="28"/>
                <w:szCs w:val="28"/>
              </w:rPr>
              <w:object>
                <v:shape id="_x0000_i1025" o:spt="75" type="#_x0000_t75" style="height:16pt;width:10pt;" o:ole="t" filled="f" o:preferrelative="t" stroked="f" coordsize="21600,21600">
                  <v:path/>
                  <v:fill on="f" alignshape="1" focussize="0,0"/>
                  <v:stroke on="f"/>
                  <v:imagedata r:id="rId5" o:title=""/>
                  <o:lock v:ext="edit" aspectratio="t"/>
                  <w10:wrap type="none"/>
                  <w10:anchorlock/>
                </v:shape>
                <o:OLEObject Type="Embed" ProgID="Equation.3" ShapeID="_x0000_i1025" DrawAspect="Content" ObjectID="_1468075725" r:id="rId4">
                  <o:LockedField>false</o:LockedField>
                </o:OLEObject>
              </w:object>
            </w:r>
            <w:r>
              <w:rPr>
                <w:rFonts w:hint="eastAsia"/>
                <w:sz w:val="28"/>
                <w:szCs w:val="28"/>
              </w:rPr>
              <w:t>2mm</w:t>
            </w:r>
          </w:p>
          <w:p>
            <w:pPr>
              <w:ind w:firstLine="560" w:firstLineChars="200"/>
              <w:jc w:val="left"/>
              <w:rPr>
                <w:rFonts w:hint="eastAsia"/>
                <w:sz w:val="28"/>
                <w:szCs w:val="28"/>
              </w:rPr>
            </w:pPr>
            <w:r>
              <w:rPr>
                <w:rFonts w:hint="eastAsia"/>
                <w:sz w:val="28"/>
                <w:szCs w:val="28"/>
              </w:rPr>
              <w:t>对于最大试验力不大于5kN的试验机同轴度最大允许值12%</w:t>
            </w:r>
          </w:p>
          <w:p>
            <w:pPr>
              <w:jc w:val="left"/>
              <w:rPr>
                <w:rFonts w:hint="eastAsia"/>
                <w:sz w:val="28"/>
                <w:szCs w:val="28"/>
              </w:rPr>
            </w:pPr>
            <w:r>
              <w:rPr>
                <w:rFonts w:hint="eastAsia"/>
                <w:sz w:val="28"/>
                <w:szCs w:val="28"/>
              </w:rPr>
              <w:t>横梁速度</w:t>
            </w:r>
          </w:p>
          <w:p>
            <w:pPr>
              <w:ind w:firstLine="560" w:firstLineChars="200"/>
              <w:jc w:val="left"/>
              <w:rPr>
                <w:rFonts w:hint="eastAsia"/>
                <w:sz w:val="28"/>
                <w:szCs w:val="28"/>
              </w:rPr>
            </w:pPr>
            <w:r>
              <w:rPr>
                <w:rFonts w:hint="eastAsia"/>
                <w:sz w:val="28"/>
                <w:szCs w:val="28"/>
              </w:rPr>
              <w:t>在零试验力条件下，横梁速度与选定速度标称值的相对误差：≤±0.5%</w:t>
            </w:r>
          </w:p>
          <w:p>
            <w:pPr>
              <w:jc w:val="left"/>
              <w:rPr>
                <w:rFonts w:hint="eastAsia"/>
                <w:sz w:val="28"/>
                <w:szCs w:val="28"/>
              </w:rPr>
            </w:pPr>
            <w:r>
              <w:rPr>
                <w:rFonts w:hint="eastAsia"/>
                <w:sz w:val="28"/>
                <w:szCs w:val="28"/>
              </w:rPr>
              <w:t>温度：</w:t>
            </w:r>
          </w:p>
          <w:p>
            <w:pPr>
              <w:ind w:firstLine="560" w:firstLineChars="200"/>
              <w:jc w:val="left"/>
              <w:rPr>
                <w:rFonts w:hint="eastAsia"/>
                <w:sz w:val="28"/>
                <w:szCs w:val="28"/>
              </w:rPr>
            </w:pPr>
            <w:r>
              <w:rPr>
                <w:rFonts w:hint="eastAsia"/>
                <w:sz w:val="28"/>
                <w:szCs w:val="28"/>
              </w:rPr>
              <w:t>示值相对误差：≤±1</w:t>
            </w:r>
            <w:r>
              <w:rPr>
                <w:rFonts w:hint="eastAsia"/>
                <w:sz w:val="28"/>
                <w:szCs w:val="28"/>
              </w:rPr>
              <w:object>
                <v:shape id="_x0000_i1026" o:spt="75" type="#_x0000_t75" style="height:13.95pt;width:17pt;" o:ole="t" filled="f" o:preferrelative="t" stroked="f" coordsize="21600,21600">
                  <v:path/>
                  <v:fill on="f" alignshape="1" focussize="0,0"/>
                  <v:stroke on="f"/>
                  <v:imagedata r:id="rId7" o:title=""/>
                  <o:lock v:ext="edit" aspectratio="t"/>
                  <w10:wrap type="none"/>
                  <w10:anchorlock/>
                </v:shape>
                <o:OLEObject Type="Embed" ProgID="Equation.3" ShapeID="_x0000_i1026" DrawAspect="Content" ObjectID="_1468075726" r:id="rId6">
                  <o:LockedField>false</o:LockedField>
                </o:OLEObject>
              </w:object>
            </w:r>
          </w:p>
          <w:p>
            <w:pPr>
              <w:jc w:val="left"/>
              <w:rPr>
                <w:rFonts w:hint="eastAsia"/>
                <w:sz w:val="28"/>
                <w:szCs w:val="28"/>
              </w:rPr>
            </w:pPr>
            <w:r>
              <w:rPr>
                <w:rFonts w:hint="eastAsia"/>
                <w:sz w:val="28"/>
                <w:szCs w:val="28"/>
              </w:rPr>
              <w:t>变形</w:t>
            </w:r>
          </w:p>
          <w:p>
            <w:pPr>
              <w:ind w:firstLine="560" w:firstLineChars="200"/>
              <w:jc w:val="left"/>
              <w:rPr>
                <w:rFonts w:hint="eastAsia"/>
                <w:sz w:val="28"/>
                <w:szCs w:val="28"/>
              </w:rPr>
            </w:pPr>
            <w:r>
              <w:rPr>
                <w:rFonts w:hint="eastAsia"/>
                <w:sz w:val="28"/>
                <w:szCs w:val="28"/>
              </w:rPr>
              <w:t>引伸计示值绝对误差≤±0.6</w:t>
            </w:r>
            <w:r>
              <w:rPr>
                <w:rFonts w:hint="eastAsia"/>
                <w:sz w:val="28"/>
                <w:szCs w:val="28"/>
              </w:rPr>
              <w:object>
                <v:shape id="_x0000_i1027" o:spt="75" type="#_x0000_t75" style="height:13pt;width:19pt;" o:ole="t" filled="f" stroked="f" coordsize="21600,21600">
                  <v:path/>
                  <v:fill on="f" focussize="0,0"/>
                  <v:stroke on="f"/>
                  <v:imagedata r:id="rId9" o:title=""/>
                  <o:lock v:ext="edit" aspectratio="t"/>
                  <w10:wrap type="none"/>
                  <w10:anchorlock/>
                </v:shape>
                <o:OLEObject Type="Embed" ProgID="Equation.3" ShapeID="_x0000_i1027" DrawAspect="Content" ObjectID="_1468075727" r:id="rId8">
                  <o:LockedField>false</o:LockedField>
                </o:OLEObject>
              </w:object>
            </w:r>
          </w:p>
          <w:p>
            <w:pPr>
              <w:ind w:firstLine="560" w:firstLineChars="200"/>
              <w:jc w:val="left"/>
              <w:rPr>
                <w:rFonts w:hint="eastAsia" w:ascii="仿宋" w:hAnsi="仿宋" w:eastAsia="仿宋" w:cs="仿宋"/>
                <w:kern w:val="1"/>
                <w:szCs w:val="21"/>
              </w:rPr>
            </w:pPr>
            <w:r>
              <w:rPr>
                <w:rFonts w:hint="eastAsia"/>
                <w:sz w:val="28"/>
                <w:szCs w:val="28"/>
              </w:rPr>
              <w:t>引伸计示值相对误差：≤±0.2%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7"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水平</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rPr>
                <w:sz w:val="28"/>
                <w:szCs w:val="28"/>
              </w:rPr>
            </w:pPr>
            <w:r>
              <w:rPr>
                <w:rFonts w:hint="eastAsia"/>
                <w:sz w:val="28"/>
                <w:szCs w:val="28"/>
              </w:rPr>
              <w:t xml:space="preserve">       □国际先进        ■国内先进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86"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8"/>
                <w:szCs w:val="28"/>
              </w:rPr>
            </w:pPr>
            <w:r>
              <w:rPr>
                <w:rFonts w:hint="eastAsia"/>
                <w:sz w:val="28"/>
                <w:szCs w:val="28"/>
              </w:rPr>
              <w:t>国内外情况</w:t>
            </w:r>
          </w:p>
          <w:p>
            <w:pPr>
              <w:spacing w:line="500" w:lineRule="exact"/>
              <w:jc w:val="center"/>
              <w:rPr>
                <w:sz w:val="28"/>
                <w:szCs w:val="28"/>
              </w:rPr>
            </w:pPr>
            <w:r>
              <w:rPr>
                <w:rFonts w:hint="eastAsia"/>
                <w:sz w:val="28"/>
                <w:szCs w:val="28"/>
              </w:rPr>
              <w:t>简要说明</w:t>
            </w:r>
          </w:p>
        </w:tc>
        <w:tc>
          <w:tcPr>
            <w:tcW w:w="7142" w:type="dxa"/>
            <w:gridSpan w:val="6"/>
            <w:tcBorders>
              <w:top w:val="single" w:color="auto" w:sz="4" w:space="0"/>
              <w:left w:val="single" w:color="auto" w:sz="4" w:space="0"/>
              <w:bottom w:val="single" w:color="auto" w:sz="4" w:space="0"/>
              <w:right w:val="single" w:color="auto" w:sz="4" w:space="0"/>
            </w:tcBorders>
            <w:vAlign w:val="center"/>
          </w:tcPr>
          <w:p>
            <w:pPr>
              <w:spacing w:line="360" w:lineRule="auto"/>
              <w:ind w:firstLine="560" w:firstLineChars="200"/>
              <w:rPr>
                <w:rFonts w:hint="eastAsia"/>
                <w:szCs w:val="21"/>
              </w:rPr>
            </w:pPr>
            <w:r>
              <w:rPr>
                <w:rFonts w:hint="eastAsia"/>
                <w:sz w:val="28"/>
                <w:szCs w:val="28"/>
              </w:rPr>
              <w:t>国内慢应变应力腐蚀试验机应用的校准规程以《JJG475 电子式万能试验机检定规程》为主，并无针对慢应变速率应力腐蚀试验机的校准规范，然而，慢应变速率应力腐蚀试验机应变一般较小，应变速率一般较慢，与万能试验机相比相比，对设备的整体设计和控制精度提出了更高的要求，单纯用JJG475并不满足实际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828"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4"/>
              </w:rPr>
            </w:pPr>
            <w:r>
              <w:rPr>
                <w:rFonts w:hint="eastAsia"/>
                <w:sz w:val="24"/>
              </w:rPr>
              <w:t>主要</w:t>
            </w:r>
          </w:p>
          <w:p>
            <w:pPr>
              <w:spacing w:line="500" w:lineRule="exact"/>
              <w:jc w:val="center"/>
              <w:rPr>
                <w:sz w:val="24"/>
              </w:rPr>
            </w:pPr>
            <w:r>
              <w:rPr>
                <w:rFonts w:hint="eastAsia"/>
                <w:sz w:val="24"/>
              </w:rPr>
              <w:t>起草单位</w:t>
            </w:r>
          </w:p>
        </w:tc>
        <w:tc>
          <w:tcPr>
            <w:tcW w:w="1984"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4"/>
              </w:rPr>
            </w:pPr>
          </w:p>
          <w:p>
            <w:pPr>
              <w:spacing w:line="500" w:lineRule="exact"/>
              <w:jc w:val="center"/>
              <w:rPr>
                <w:rFonts w:hint="eastAsia"/>
                <w:sz w:val="24"/>
              </w:rPr>
            </w:pPr>
          </w:p>
          <w:p>
            <w:pPr>
              <w:spacing w:line="500" w:lineRule="exact"/>
              <w:jc w:val="center"/>
              <w:rPr>
                <w:sz w:val="24"/>
              </w:rPr>
            </w:pPr>
            <w:r>
              <w:rPr>
                <w:rFonts w:hint="eastAsia"/>
                <w:sz w:val="24"/>
              </w:rPr>
              <w:t>（签字、盖公章）</w:t>
            </w:r>
          </w:p>
          <w:p>
            <w:pPr>
              <w:spacing w:line="500" w:lineRule="exact"/>
              <w:jc w:val="center"/>
              <w:rPr>
                <w:rFonts w:hint="eastAsia"/>
                <w:sz w:val="24"/>
              </w:rPr>
            </w:pPr>
            <w:r>
              <w:rPr>
                <w:rFonts w:hint="eastAsia"/>
                <w:sz w:val="24"/>
              </w:rPr>
              <w:t xml:space="preserve">  </w:t>
            </w:r>
          </w:p>
          <w:p>
            <w:pPr>
              <w:spacing w:line="500" w:lineRule="exact"/>
              <w:jc w:val="center"/>
              <w:rPr>
                <w:sz w:val="24"/>
              </w:rPr>
            </w:pPr>
          </w:p>
          <w:p>
            <w:pPr>
              <w:spacing w:line="500" w:lineRule="exact"/>
              <w:jc w:val="center"/>
              <w:rPr>
                <w:sz w:val="24"/>
              </w:rPr>
            </w:pPr>
            <w:r>
              <w:rPr>
                <w:rFonts w:hint="eastAsia"/>
                <w:sz w:val="24"/>
              </w:rPr>
              <w:t>12月30日</w:t>
            </w:r>
          </w:p>
        </w:tc>
        <w:tc>
          <w:tcPr>
            <w:tcW w:w="85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4"/>
              </w:rPr>
            </w:pPr>
            <w:r>
              <w:rPr>
                <w:rFonts w:hint="eastAsia"/>
                <w:sz w:val="24"/>
              </w:rPr>
              <w:t>技术</w:t>
            </w:r>
          </w:p>
          <w:p>
            <w:pPr>
              <w:spacing w:line="500" w:lineRule="exact"/>
              <w:jc w:val="center"/>
              <w:rPr>
                <w:sz w:val="24"/>
              </w:rPr>
            </w:pPr>
            <w:r>
              <w:rPr>
                <w:rFonts w:hint="eastAsia"/>
                <w:sz w:val="24"/>
              </w:rPr>
              <w:t>委员会</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4"/>
              </w:rPr>
            </w:pPr>
          </w:p>
          <w:p>
            <w:pPr>
              <w:spacing w:line="500" w:lineRule="exact"/>
              <w:jc w:val="center"/>
              <w:rPr>
                <w:rFonts w:hint="eastAsia"/>
                <w:sz w:val="24"/>
              </w:rPr>
            </w:pPr>
          </w:p>
          <w:p>
            <w:pPr>
              <w:spacing w:line="500" w:lineRule="exact"/>
              <w:jc w:val="center"/>
              <w:rPr>
                <w:sz w:val="24"/>
              </w:rPr>
            </w:pPr>
            <w:r>
              <w:rPr>
                <w:rFonts w:hint="eastAsia"/>
                <w:sz w:val="24"/>
              </w:rPr>
              <w:t>（签字、盖公章）</w:t>
            </w:r>
          </w:p>
          <w:p>
            <w:pPr>
              <w:spacing w:line="500" w:lineRule="exact"/>
              <w:jc w:val="center"/>
              <w:rPr>
                <w:rFonts w:hint="eastAsia"/>
                <w:sz w:val="24"/>
              </w:rPr>
            </w:pPr>
          </w:p>
          <w:p>
            <w:pPr>
              <w:spacing w:line="500" w:lineRule="exact"/>
              <w:jc w:val="center"/>
              <w:rPr>
                <w:sz w:val="24"/>
              </w:rPr>
            </w:pPr>
          </w:p>
          <w:p>
            <w:pPr>
              <w:spacing w:line="500" w:lineRule="exact"/>
              <w:jc w:val="center"/>
              <w:rPr>
                <w:sz w:val="24"/>
              </w:rPr>
            </w:pPr>
            <w:r>
              <w:rPr>
                <w:rFonts w:hint="eastAsia"/>
                <w:sz w:val="24"/>
              </w:rPr>
              <w:t>月</w:t>
            </w:r>
            <w:r>
              <w:rPr>
                <w:sz w:val="24"/>
              </w:rPr>
              <w:t xml:space="preserve">  </w:t>
            </w:r>
            <w:r>
              <w:rPr>
                <w:rFonts w:hint="eastAsia"/>
                <w:sz w:val="24"/>
              </w:rPr>
              <w:t>日</w:t>
            </w:r>
          </w:p>
        </w:tc>
        <w:tc>
          <w:tcPr>
            <w:tcW w:w="113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4"/>
              </w:rPr>
            </w:pPr>
            <w:r>
              <w:rPr>
                <w:rFonts w:hint="eastAsia"/>
                <w:sz w:val="24"/>
              </w:rPr>
              <w:t>部委托</w:t>
            </w:r>
          </w:p>
          <w:p>
            <w:pPr>
              <w:spacing w:line="500" w:lineRule="exact"/>
              <w:jc w:val="center"/>
              <w:rPr>
                <w:rFonts w:hint="eastAsia"/>
                <w:sz w:val="24"/>
              </w:rPr>
            </w:pPr>
            <w:r>
              <w:rPr>
                <w:rFonts w:hint="eastAsia"/>
                <w:sz w:val="24"/>
              </w:rPr>
              <w:t>支撑</w:t>
            </w:r>
          </w:p>
          <w:p>
            <w:pPr>
              <w:spacing w:line="500" w:lineRule="exact"/>
              <w:jc w:val="center"/>
              <w:rPr>
                <w:sz w:val="24"/>
              </w:rPr>
            </w:pPr>
            <w:r>
              <w:rPr>
                <w:rFonts w:hint="eastAsia"/>
                <w:sz w:val="24"/>
              </w:rPr>
              <w:t>单位</w:t>
            </w:r>
          </w:p>
        </w:tc>
        <w:tc>
          <w:tcPr>
            <w:tcW w:w="2039"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eastAsia"/>
                <w:sz w:val="24"/>
              </w:rPr>
            </w:pPr>
          </w:p>
          <w:p>
            <w:pPr>
              <w:spacing w:line="500" w:lineRule="exact"/>
              <w:jc w:val="center"/>
              <w:rPr>
                <w:rFonts w:hint="eastAsia"/>
                <w:sz w:val="24"/>
              </w:rPr>
            </w:pPr>
          </w:p>
          <w:p>
            <w:pPr>
              <w:spacing w:line="500" w:lineRule="exact"/>
              <w:jc w:val="center"/>
              <w:rPr>
                <w:sz w:val="24"/>
              </w:rPr>
            </w:pPr>
            <w:r>
              <w:rPr>
                <w:rFonts w:hint="eastAsia"/>
                <w:sz w:val="24"/>
              </w:rPr>
              <w:t>（签字、盖公章）</w:t>
            </w:r>
          </w:p>
          <w:p>
            <w:pPr>
              <w:spacing w:line="500" w:lineRule="exact"/>
              <w:jc w:val="center"/>
              <w:rPr>
                <w:rFonts w:hint="eastAsia"/>
                <w:sz w:val="24"/>
              </w:rPr>
            </w:pPr>
          </w:p>
          <w:p>
            <w:pPr>
              <w:spacing w:line="500" w:lineRule="exact"/>
              <w:jc w:val="center"/>
              <w:rPr>
                <w:sz w:val="24"/>
              </w:rPr>
            </w:pPr>
          </w:p>
          <w:p>
            <w:pPr>
              <w:spacing w:line="500" w:lineRule="exact"/>
              <w:jc w:val="center"/>
              <w:rPr>
                <w:sz w:val="24"/>
              </w:rPr>
            </w:pPr>
            <w:r>
              <w:rPr>
                <w:rFonts w:hint="eastAsia"/>
                <w:sz w:val="24"/>
              </w:rPr>
              <w:t>月</w:t>
            </w:r>
            <w:r>
              <w:rPr>
                <w:sz w:val="24"/>
              </w:rPr>
              <w:t xml:space="preserve">  </w:t>
            </w:r>
            <w:r>
              <w:rPr>
                <w:rFonts w:hint="eastAsia"/>
                <w:sz w:val="24"/>
              </w:rPr>
              <w:t>日</w:t>
            </w:r>
          </w:p>
        </w:tc>
      </w:tr>
    </w:tbl>
    <w:p>
      <w:pPr>
        <w:rPr>
          <w:rFonts w:hint="eastAsia"/>
        </w:rPr>
      </w:pPr>
      <w:r>
        <w:rPr>
          <w:rFonts w:hint="eastAsia"/>
        </w:rPr>
        <w:t>填写说明：1.表中第</w:t>
      </w:r>
      <w:r>
        <w:t>2</w:t>
      </w:r>
      <w:r>
        <w:rPr>
          <w:rFonts w:hint="eastAsia"/>
        </w:rPr>
        <w:t>，</w:t>
      </w:r>
      <w:r>
        <w:t>3</w:t>
      </w:r>
      <w:r>
        <w:rPr>
          <w:rFonts w:hint="eastAsia"/>
        </w:rPr>
        <w:t>，8行，请在选定的内容上填写 “</w:t>
      </w:r>
      <w:r>
        <w:rPr>
          <w:rFonts w:hint="eastAsia" w:ascii="宋体" w:hAnsi="宋体"/>
        </w:rPr>
        <w:t>█</w:t>
      </w:r>
      <w:r>
        <w:rPr>
          <w:rFonts w:hint="eastAsia"/>
        </w:rPr>
        <w:t>”的符号。</w:t>
      </w:r>
    </w:p>
    <w:p>
      <w:pPr>
        <w:numPr>
          <w:ilvl w:val="0"/>
          <w:numId w:val="1"/>
        </w:numPr>
        <w:ind w:left="1050" w:leftChars="0" w:firstLine="0" w:firstLineChars="0"/>
        <w:rPr>
          <w:rFonts w:hint="eastAsia"/>
          <w:szCs w:val="21"/>
        </w:rPr>
      </w:pPr>
      <w:r>
        <w:rPr>
          <w:rFonts w:hint="eastAsia"/>
          <w:szCs w:val="21"/>
        </w:rPr>
        <w:t>填写制定或修订项目中，若选择修订则必须填写被修订计量技术规范号。</w:t>
      </w:r>
    </w:p>
    <w:p>
      <w:pPr>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CD5F17"/>
    <w:multiLevelType w:val="singleLevel"/>
    <w:tmpl w:val="FBCD5F17"/>
    <w:lvl w:ilvl="0" w:tentative="0">
      <w:start w:val="2"/>
      <w:numFmt w:val="decimal"/>
      <w:lvlText w:val="%1."/>
      <w:lvlJc w:val="left"/>
      <w:pPr>
        <w:tabs>
          <w:tab w:val="left" w:pos="312"/>
        </w:tabs>
        <w:ind w:left="105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682A"/>
    <w:rsid w:val="00061EF9"/>
    <w:rsid w:val="0006791C"/>
    <w:rsid w:val="000B2C87"/>
    <w:rsid w:val="000B76A7"/>
    <w:rsid w:val="001327BF"/>
    <w:rsid w:val="00137D53"/>
    <w:rsid w:val="00142C97"/>
    <w:rsid w:val="00165CF4"/>
    <w:rsid w:val="00191A23"/>
    <w:rsid w:val="001A6319"/>
    <w:rsid w:val="001B1109"/>
    <w:rsid w:val="001C7479"/>
    <w:rsid w:val="001D6492"/>
    <w:rsid w:val="001F1E15"/>
    <w:rsid w:val="00220765"/>
    <w:rsid w:val="00224E9C"/>
    <w:rsid w:val="002361A8"/>
    <w:rsid w:val="0024351E"/>
    <w:rsid w:val="002A52DC"/>
    <w:rsid w:val="002C2E4A"/>
    <w:rsid w:val="002D0B8E"/>
    <w:rsid w:val="002E2E3A"/>
    <w:rsid w:val="003813B1"/>
    <w:rsid w:val="003C5E0E"/>
    <w:rsid w:val="0045334C"/>
    <w:rsid w:val="004F2F0A"/>
    <w:rsid w:val="00516D40"/>
    <w:rsid w:val="005774D1"/>
    <w:rsid w:val="005B43B7"/>
    <w:rsid w:val="00641058"/>
    <w:rsid w:val="00643672"/>
    <w:rsid w:val="00647228"/>
    <w:rsid w:val="006574E4"/>
    <w:rsid w:val="00681DE2"/>
    <w:rsid w:val="00683E3B"/>
    <w:rsid w:val="0075669B"/>
    <w:rsid w:val="007F4C71"/>
    <w:rsid w:val="00823986"/>
    <w:rsid w:val="008C6D89"/>
    <w:rsid w:val="008E14B4"/>
    <w:rsid w:val="00927B91"/>
    <w:rsid w:val="009773E1"/>
    <w:rsid w:val="00980C76"/>
    <w:rsid w:val="009D7AFC"/>
    <w:rsid w:val="00A515A1"/>
    <w:rsid w:val="00AB2D0B"/>
    <w:rsid w:val="00AF6CE9"/>
    <w:rsid w:val="00B17841"/>
    <w:rsid w:val="00B24859"/>
    <w:rsid w:val="00B36306"/>
    <w:rsid w:val="00B47AAE"/>
    <w:rsid w:val="00B62EE9"/>
    <w:rsid w:val="00B73443"/>
    <w:rsid w:val="00BB04B5"/>
    <w:rsid w:val="00BB3BAA"/>
    <w:rsid w:val="00BD1D8A"/>
    <w:rsid w:val="00BD4ABD"/>
    <w:rsid w:val="00BD59EB"/>
    <w:rsid w:val="00C500B4"/>
    <w:rsid w:val="00C6562D"/>
    <w:rsid w:val="00C73A6F"/>
    <w:rsid w:val="00C91BE8"/>
    <w:rsid w:val="00CD0CA1"/>
    <w:rsid w:val="00CF770F"/>
    <w:rsid w:val="00D311E0"/>
    <w:rsid w:val="00D40D04"/>
    <w:rsid w:val="00DA4C2A"/>
    <w:rsid w:val="00E061A0"/>
    <w:rsid w:val="00EB250E"/>
    <w:rsid w:val="00F23DCA"/>
    <w:rsid w:val="00F27F87"/>
    <w:rsid w:val="00F6682A"/>
    <w:rsid w:val="00F937B3"/>
    <w:rsid w:val="00F940EC"/>
    <w:rsid w:val="00FF1C29"/>
    <w:rsid w:val="17DB333A"/>
    <w:rsid w:val="620B6624"/>
    <w:rsid w:val="777F2D5E"/>
    <w:rsid w:val="7E253FA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100" w:beforeAutospacing="1" w:after="100" w:afterAutospacing="1"/>
      <w:jc w:val="left"/>
    </w:pPr>
    <w:rPr>
      <w:rFonts w:ascii="Times New Roman" w:hAnsi="Times New Roman" w:eastAsia="宋体"/>
      <w:kern w:val="0"/>
      <w:sz w:val="24"/>
      <w:szCs w:val="24"/>
    </w:rPr>
  </w:style>
  <w:style w:type="table" w:styleId="7">
    <w:name w:val="Table Grid"/>
    <w:basedOn w:val="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8">
    <w:name w:val="List Paragraph"/>
    <w:basedOn w:val="1"/>
    <w:qFormat/>
    <w:uiPriority w:val="99"/>
    <w:pPr>
      <w:ind w:firstLine="420" w:firstLineChars="200"/>
    </w:pPr>
  </w:style>
  <w:style w:type="character" w:customStyle="1" w:styleId="9">
    <w:name w:val="页眉 Char"/>
    <w:basedOn w:val="5"/>
    <w:link w:val="3"/>
    <w:semiHidden/>
    <w:qFormat/>
    <w:uiPriority w:val="99"/>
    <w:rPr>
      <w:sz w:val="18"/>
      <w:szCs w:val="18"/>
    </w:rPr>
  </w:style>
  <w:style w:type="character" w:customStyle="1" w:styleId="10">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1882</Words>
  <Characters>10729</Characters>
  <Lines>89</Lines>
  <Paragraphs>25</Paragraphs>
  <TotalTime>0</TotalTime>
  <ScaleCrop>false</ScaleCrop>
  <LinksUpToDate>false</LinksUpToDate>
  <CharactersWithSpaces>12586</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2018-01-25T14:31:00Z</dcterms:created>
  <dc:creator>wayne and tracy</dc:creator>
  <cp:lastModifiedBy>huangxy</cp:lastModifiedBy>
  <cp:lastPrinted>2018-01-31T02:52:00Z</cp:lastPrinted>
  <dcterms:modified xsi:type="dcterms:W3CDTF">2019-02-01T03:19:12Z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